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CAD" w:rsidRPr="008E6CAD" w:rsidRDefault="008E6CAD" w:rsidP="008E6CAD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666666"/>
          <w:sz w:val="21"/>
          <w:szCs w:val="21"/>
          <w:lang w:eastAsia="ru-RU"/>
        </w:rPr>
      </w:pPr>
      <w:r w:rsidRPr="008E6CAD">
        <w:rPr>
          <w:rFonts w:ascii="Arial" w:eastAsia="Times New Roman" w:hAnsi="Arial" w:cs="Arial"/>
          <w:b/>
          <w:bCs/>
          <w:color w:val="666666"/>
          <w:sz w:val="21"/>
          <w:szCs w:val="21"/>
          <w:lang w:eastAsia="ru-RU"/>
        </w:rPr>
        <w:t>Выполнение норм за 2023 г</w:t>
      </w:r>
    </w:p>
    <w:tbl>
      <w:tblPr>
        <w:tblW w:w="83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57"/>
        <w:gridCol w:w="3868"/>
      </w:tblGrid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Наименование продуктов питания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b/>
                <w:bCs/>
                <w:color w:val="666666"/>
                <w:sz w:val="21"/>
                <w:szCs w:val="21"/>
                <w:lang w:eastAsia="ru-RU"/>
              </w:rPr>
              <w:t>% выполнения норм за год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Мясо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100,1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Птица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100,0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Рыба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100,3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Масло сливочное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99,6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Масло растит.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100,1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Молоко свежее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99,6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Сметана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99,9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Творог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98,3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Сыр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100,1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Яйцо, шт.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100,1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Мука пшеничная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100,0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Крупа, лапша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99,9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Макароны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99,9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Сухофрукты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100,1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Сок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100,0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Овощи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100,0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Картофель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100,1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lastRenderedPageBreak/>
              <w:t>Фрукты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99,9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 xml:space="preserve">Хлеб </w:t>
            </w:r>
            <w:proofErr w:type="spellStart"/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пшенич</w:t>
            </w:r>
            <w:proofErr w:type="spellEnd"/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99,9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Хлеб ржаной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100,0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Чай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100,2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Сахар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100,0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Кондитерские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100,0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 xml:space="preserve">Кофейный </w:t>
            </w:r>
            <w:proofErr w:type="spellStart"/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нап</w:t>
            </w:r>
            <w:proofErr w:type="spellEnd"/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99,9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Какао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100,0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Соль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99,9</w:t>
            </w:r>
          </w:p>
        </w:tc>
      </w:tr>
      <w:tr w:rsidR="008E6CAD" w:rsidRPr="008E6CAD" w:rsidTr="008E6CAD">
        <w:tc>
          <w:tcPr>
            <w:tcW w:w="16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i/>
                <w:iCs/>
                <w:color w:val="666666"/>
                <w:sz w:val="21"/>
                <w:szCs w:val="21"/>
                <w:lang w:eastAsia="ru-RU"/>
              </w:rPr>
              <w:t>Дрожжи</w:t>
            </w:r>
          </w:p>
        </w:tc>
        <w:tc>
          <w:tcPr>
            <w:tcW w:w="14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E6CAD" w:rsidRPr="008E6CAD" w:rsidRDefault="008E6CAD" w:rsidP="008E6CAD">
            <w:pPr>
              <w:spacing w:after="360" w:line="240" w:lineRule="auto"/>
              <w:jc w:val="center"/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</w:pPr>
            <w:r w:rsidRPr="008E6CAD">
              <w:rPr>
                <w:rFonts w:ascii="Arial" w:eastAsia="Times New Roman" w:hAnsi="Arial" w:cs="Arial"/>
                <w:color w:val="666666"/>
                <w:sz w:val="21"/>
                <w:szCs w:val="21"/>
                <w:lang w:eastAsia="ru-RU"/>
              </w:rPr>
              <w:t> 100,2</w:t>
            </w:r>
          </w:p>
        </w:tc>
      </w:tr>
    </w:tbl>
    <w:p w:rsidR="0039140E" w:rsidRDefault="0039140E">
      <w:bookmarkStart w:id="0" w:name="_GoBack"/>
      <w:bookmarkEnd w:id="0"/>
    </w:p>
    <w:sectPr w:rsidR="00391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CAD"/>
    <w:rsid w:val="0039140E"/>
    <w:rsid w:val="008E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CAD"/>
    <w:rPr>
      <w:b/>
      <w:bCs/>
    </w:rPr>
  </w:style>
  <w:style w:type="character" w:styleId="a5">
    <w:name w:val="Emphasis"/>
    <w:basedOn w:val="a0"/>
    <w:uiPriority w:val="20"/>
    <w:qFormat/>
    <w:rsid w:val="008E6C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6CAD"/>
    <w:rPr>
      <w:b/>
      <w:bCs/>
    </w:rPr>
  </w:style>
  <w:style w:type="character" w:styleId="a5">
    <w:name w:val="Emphasis"/>
    <w:basedOn w:val="a0"/>
    <w:uiPriority w:val="20"/>
    <w:qFormat/>
    <w:rsid w:val="008E6C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2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2024-08-14T07:11:00Z</dcterms:created>
  <dcterms:modified xsi:type="dcterms:W3CDTF">2024-08-14T07:11:00Z</dcterms:modified>
</cp:coreProperties>
</file>